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5F859F" w14:textId="451D1116" w:rsidR="00D114E5" w:rsidRDefault="00D114E5" w:rsidP="00D114E5">
      <w:pPr>
        <w:shd w:val="clear" w:color="auto" w:fill="FFFFFF"/>
        <w:spacing w:after="180" w:line="240" w:lineRule="auto"/>
        <w:outlineLvl w:val="3"/>
        <w:rPr>
          <w:rFonts w:ascii="inherit" w:eastAsia="Times New Roman" w:hAnsi="inherit" w:cs="Segoe UI Historic"/>
          <w:b/>
          <w:bCs/>
          <w:color w:val="050505"/>
          <w:sz w:val="23"/>
          <w:szCs w:val="23"/>
          <w:lang w:eastAsia="ru-RU"/>
        </w:rPr>
      </w:pPr>
      <w:bookmarkStart w:id="0" w:name="_GoBack"/>
      <w:r w:rsidRPr="00D114E5">
        <w:rPr>
          <w:rFonts w:ascii="inherit" w:eastAsia="Times New Roman" w:hAnsi="inherit" w:cs="Segoe UI Historic"/>
          <w:b/>
          <w:bCs/>
          <w:color w:val="050505"/>
          <w:sz w:val="23"/>
          <w:szCs w:val="23"/>
          <w:lang w:eastAsia="ru-RU"/>
        </w:rPr>
        <w:t>Что должно быть на этикетке продуктов питания</w:t>
      </w:r>
    </w:p>
    <w:bookmarkEnd w:id="0"/>
    <w:p w14:paraId="072547D2" w14:textId="010B16BD" w:rsidR="001D6539" w:rsidRPr="00D114E5" w:rsidRDefault="001D6539" w:rsidP="00D114E5">
      <w:pPr>
        <w:shd w:val="clear" w:color="auto" w:fill="FFFFFF"/>
        <w:spacing w:after="180" w:line="240" w:lineRule="auto"/>
        <w:outlineLvl w:val="3"/>
        <w:rPr>
          <w:rFonts w:ascii="Segoe UI Historic" w:eastAsia="Times New Roman" w:hAnsi="Segoe UI Historic" w:cs="Segoe UI Historic"/>
          <w:b/>
          <w:bCs/>
          <w:color w:val="050505"/>
          <w:sz w:val="23"/>
          <w:szCs w:val="23"/>
          <w:lang w:eastAsia="ru-RU"/>
        </w:rPr>
      </w:pPr>
      <w:r>
        <w:rPr>
          <w:rFonts w:ascii="Segoe UI Historic" w:eastAsia="Times New Roman" w:hAnsi="Segoe UI Historic" w:cs="Segoe UI Historic"/>
          <w:b/>
          <w:bCs/>
          <w:noProof/>
          <w:color w:val="050505"/>
          <w:sz w:val="23"/>
          <w:szCs w:val="23"/>
          <w:lang w:eastAsia="ru-RU"/>
        </w:rPr>
        <w:drawing>
          <wp:inline distT="0" distB="0" distL="0" distR="0" wp14:anchorId="620F682E" wp14:editId="4349CB5A">
            <wp:extent cx="5937885" cy="4980940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98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96100F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На прошлой неделе мы разобрали, как правильно читать информацию на этикетке с товаром.</w:t>
      </w:r>
    </w:p>
    <w:p w14:paraId="40F2ED7C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ru-RU"/>
        </w:rPr>
        <w:drawing>
          <wp:inline distT="0" distB="0" distL="0" distR="0" wp14:anchorId="56AE3D6B" wp14:editId="757703C4">
            <wp:extent cx="152400" cy="152400"/>
            <wp:effectExtent l="0" t="0" r="0" b="0"/>
            <wp:docPr id="2" name="Рисунок 2" descr="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🔍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 Сегодня продолжаем тему: мы подготовили подробную статью о том, как читать информацию на разных продуктах питания.</w:t>
      </w:r>
    </w:p>
    <w:p w14:paraId="428D8650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На этикетке, которой маркирую продукты питания, обязательно указывается название самого продукта, данные о производителе, вес, состав и пищевая ценность (жиры, белки, углеводы на 100 грамм продукта), калорийность в килокалориях, энергетическая ценность.</w:t>
      </w:r>
    </w:p>
    <w:p w14:paraId="4A6683DA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Также указывается соответствующий температурный режим, при котором следует хранить продукт.</w:t>
      </w:r>
    </w:p>
    <w:p w14:paraId="59DD2566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Обязательным условием является указание срока хранения. Это обозначение может быть следующим:</w:t>
      </w:r>
    </w:p>
    <w:p w14:paraId="13F0A6C7" w14:textId="77777777" w:rsidR="00D114E5" w:rsidRPr="00D114E5" w:rsidRDefault="00D114E5" w:rsidP="00D114E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</w:pPr>
      <w:proofErr w:type="gram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Годен</w:t>
      </w:r>
      <w:proofErr w:type="gramEnd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до – должна быть указана точная дата.</w:t>
      </w:r>
    </w:p>
    <w:p w14:paraId="123AE947" w14:textId="77777777" w:rsidR="00D114E5" w:rsidRPr="00D114E5" w:rsidRDefault="00D114E5" w:rsidP="00D114E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</w:pPr>
      <w:proofErr w:type="gram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Реализовать до – указывается дата, до которой магазин должен реализовать продукт.</w:t>
      </w:r>
      <w:proofErr w:type="gramEnd"/>
    </w:p>
    <w:p w14:paraId="7913F91E" w14:textId="77777777" w:rsidR="00D114E5" w:rsidRPr="00D114E5" w:rsidRDefault="00D114E5" w:rsidP="00D114E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Использовать </w:t>
      </w:r>
      <w:proofErr w:type="gram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до</w:t>
      </w:r>
      <w:proofErr w:type="gramEnd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– указывается </w:t>
      </w:r>
      <w:proofErr w:type="gram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до</w:t>
      </w:r>
      <w:proofErr w:type="gramEnd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какого времени продукт сохраняет все свои полезные качества. По истечении этой даты продукт можно использовать, однако, полезными свойствами или гаммой вкус продукт уже обладать не будет.</w:t>
      </w:r>
    </w:p>
    <w:p w14:paraId="0E48FA2C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lastRenderedPageBreak/>
        <w:t>Также на упаковке обязательно указываются сведения, о том, нуждается ли продукт в термообработке.</w:t>
      </w:r>
    </w:p>
    <w:p w14:paraId="20B230A5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Что касается наименования, то согласно техническим условиям, оно должно достоверно характеризовать продукт, чтобы покупатель понимал, что он покупает – сыр или сырный продукт, йогурт, кефир или кефирный продукт. Так, например, если на упаковке указано «сыр», то в составе продукта не должны присутствовать растительные жиры, это присуще только сырному продукту.</w:t>
      </w:r>
    </w:p>
    <w:p w14:paraId="6F00E86E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ru-RU"/>
        </w:rPr>
        <w:drawing>
          <wp:inline distT="0" distB="0" distL="0" distR="0" wp14:anchorId="71D8647F" wp14:editId="1594445D">
            <wp:extent cx="152400" cy="152400"/>
            <wp:effectExtent l="0" t="0" r="0" b="0"/>
            <wp:docPr id="3" name="Рисунок 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4E5">
        <w:rPr>
          <w:rFonts w:ascii="inherit" w:eastAsia="Times New Roman" w:hAnsi="inherit" w:cs="Segoe UI Historic"/>
          <w:b/>
          <w:bCs/>
          <w:color w:val="050505"/>
          <w:sz w:val="23"/>
          <w:szCs w:val="23"/>
          <w:lang w:eastAsia="ru-RU"/>
        </w:rPr>
        <w:t> Не путайте наименование и название продукта на этикетке</w:t>
      </w:r>
    </w:p>
    <w:p w14:paraId="10E1B089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Придуманное название может быть любым, например, «Котлеты домашние». Наименование должно выглядеть так «Полуфабрикаты рубленые, формованные, панированные, изготовленные из мяса цыплят-бройлеров».</w:t>
      </w:r>
    </w:p>
    <w:p w14:paraId="3D3E32E3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Также в наименовании нельзя указывать компоненты, которые не входят в состав продукта. Если в йогурте присутствует </w:t>
      </w:r>
      <w:proofErr w:type="spell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ароматизатор</w:t>
      </w:r>
      <w:proofErr w:type="spellEnd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вместо клубники, то назвать продукт «Йогу</w:t>
      </w:r>
      <w:proofErr w:type="gram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рт с кл</w:t>
      </w:r>
      <w:proofErr w:type="gramEnd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убникой» нельзя. На этикетке должно быть указано «Йогурт с ароматом клубники» или «Йогурт со вкусом клубники».</w:t>
      </w:r>
    </w:p>
    <w:p w14:paraId="1633145F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На этикетке мясных продуктов должно быть обязательно указано, охлажденный продукт или замороженный. Если продукт изготовлен из мяса, которое ранее было заморожено, то следует писать «изготовлено из замороженного сырья».</w:t>
      </w:r>
    </w:p>
    <w:p w14:paraId="40A13530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ru-RU"/>
        </w:rPr>
        <w:drawing>
          <wp:inline distT="0" distB="0" distL="0" distR="0" wp14:anchorId="740F70BC" wp14:editId="0F64CB0B">
            <wp:extent cx="152400" cy="152400"/>
            <wp:effectExtent l="0" t="0" r="0" b="0"/>
            <wp:docPr id="4" name="Рисунок 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4E5">
        <w:rPr>
          <w:rFonts w:ascii="inherit" w:eastAsia="Times New Roman" w:hAnsi="inherit" w:cs="Segoe UI Historic"/>
          <w:b/>
          <w:bCs/>
          <w:color w:val="050505"/>
          <w:sz w:val="23"/>
          <w:szCs w:val="23"/>
          <w:lang w:eastAsia="ru-RU"/>
        </w:rPr>
        <w:t> Состав продукта питания на этикетке</w:t>
      </w:r>
    </w:p>
    <w:p w14:paraId="03824084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По данным опроса покупателей, 62% опрошенных считают, что наиболее важным является информация о составе продукта на этикетке.</w:t>
      </w:r>
    </w:p>
    <w:p w14:paraId="36F1C5C5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Все ингредиенты указываются в порядке убывания их массовой доли в продукте. Например, если на этикетке колбасы на первом месте указано «говядина», значит, в составе продукта должно быть больше всего именно говядины, а не курицы или сои. Если какие-то составляющие присутствуют в количестве менее 2%, то их можно указывать в конце в любом порядке.</w:t>
      </w:r>
    </w:p>
    <w:p w14:paraId="743CEAC8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proofErr w:type="gram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Фрукты, овощи, орехи, грибы, специи, злаки, пряности, входящие в состав продукта, не различающиеся по массовой доле, могут указываться в любой последовательности, при этом обязательно должна быть отметка «в изменяемых соотношениях».</w:t>
      </w:r>
      <w:proofErr w:type="gramEnd"/>
    </w:p>
    <w:p w14:paraId="60080127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Состав не указывается у свежих фруктов, овощей, ягод, уксуса из одного вида сырья, однокомпонентной пищевой продукции, наименование которой позволяет установить наличие этого компонента, например, муки или яиц.</w:t>
      </w:r>
    </w:p>
    <w:p w14:paraId="2E2110CF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При наличии составного компонента, указывается перечень всех его ингредиентов или указывается составной компонент с дополнением к нему в скобках ингредиентов в порядке убывания их массовой доли. </w:t>
      </w:r>
      <w:proofErr w:type="gram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Например, состав глазированного сырка: творог, сахар-песок, шоколад темный (какао тертое, сахар-песок, какао-масло, эмульгатор – соевый лецитин, натуральная ваниль), сливочное масло.</w:t>
      </w:r>
      <w:proofErr w:type="gramEnd"/>
    </w:p>
    <w:p w14:paraId="458E8E4B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Для защиты потребителей от злоупотреблений производителей продуктов в России разработаны строгие требования. С целью унификации множества регламентирующих и законодательных документов в отношении пищевых продуктов и требований к информации на этикетке был разработан ГОСТ </w:t>
      </w:r>
      <w:proofErr w:type="gram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Р</w:t>
      </w:r>
      <w:proofErr w:type="gramEnd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51074-2013.</w:t>
      </w:r>
    </w:p>
    <w:p w14:paraId="08F5BCD3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Этот ГОСТ позволяет защищать потребителей от проникновения на рынок некачественных товаров. При этом содержит требования к этикеткам на товаре:</w:t>
      </w:r>
    </w:p>
    <w:p w14:paraId="56599B81" w14:textId="77777777" w:rsidR="00D114E5" w:rsidRPr="00D114E5" w:rsidRDefault="00D114E5" w:rsidP="00D114E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Информация о продуктах питания (в том числе импортных) должна быть на русском языке;</w:t>
      </w:r>
    </w:p>
    <w:p w14:paraId="46AF8E30" w14:textId="77777777" w:rsidR="00D114E5" w:rsidRPr="00D114E5" w:rsidRDefault="00D114E5" w:rsidP="00D114E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Должно быть указано наименование продукта;</w:t>
      </w:r>
    </w:p>
    <w:p w14:paraId="57EE979C" w14:textId="77777777" w:rsidR="00D114E5" w:rsidRPr="00D114E5" w:rsidRDefault="00D114E5" w:rsidP="00D114E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состав продукта;</w:t>
      </w:r>
    </w:p>
    <w:p w14:paraId="773B2325" w14:textId="77777777" w:rsidR="00D114E5" w:rsidRPr="00D114E5" w:rsidRDefault="00D114E5" w:rsidP="00D114E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lastRenderedPageBreak/>
        <w:t>его пищевая ценность;</w:t>
      </w:r>
    </w:p>
    <w:p w14:paraId="32C03CBA" w14:textId="77777777" w:rsidR="00D114E5" w:rsidRPr="00D114E5" w:rsidRDefault="00D114E5" w:rsidP="00D114E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изготовитель продукта;</w:t>
      </w:r>
    </w:p>
    <w:p w14:paraId="13E66FD5" w14:textId="77777777" w:rsidR="00D114E5" w:rsidRPr="00D114E5" w:rsidRDefault="00D114E5" w:rsidP="00D114E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страна изготовления продута (или страна происхождения);</w:t>
      </w:r>
    </w:p>
    <w:p w14:paraId="0A5D0411" w14:textId="77777777" w:rsidR="00D114E5" w:rsidRPr="00D114E5" w:rsidRDefault="00D114E5" w:rsidP="00D114E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товарный знак производителя;</w:t>
      </w:r>
    </w:p>
    <w:p w14:paraId="2D71B0CE" w14:textId="77777777" w:rsidR="00D114E5" w:rsidRPr="00D114E5" w:rsidRDefault="00D114E5" w:rsidP="00D114E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масса нетто, объем или количество продукта;</w:t>
      </w:r>
    </w:p>
    <w:p w14:paraId="7D98A440" w14:textId="77777777" w:rsidR="00D114E5" w:rsidRPr="00D114E5" w:rsidRDefault="00D114E5" w:rsidP="00D114E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условия хранения;</w:t>
      </w:r>
    </w:p>
    <w:p w14:paraId="63E22E26" w14:textId="77777777" w:rsidR="00D114E5" w:rsidRPr="00D114E5" w:rsidRDefault="00D114E5" w:rsidP="00D114E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срок годности продукта;</w:t>
      </w:r>
    </w:p>
    <w:p w14:paraId="77114E3B" w14:textId="77777777" w:rsidR="00D114E5" w:rsidRPr="00D114E5" w:rsidRDefault="00D114E5" w:rsidP="00D114E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Обозначение государственного стандарта или стандарта предприятия (Технических условий для российских изготовителей) либо другого нормативного документа, в соответствии с которым произведен продукт; информация об обязательной и добровольной сертификации (в форме графического изображения, установленного законодательством, либо в форме текста).</w:t>
      </w:r>
    </w:p>
    <w:p w14:paraId="6DF312E2" w14:textId="77777777" w:rsidR="00D114E5" w:rsidRPr="00D114E5" w:rsidRDefault="00D114E5" w:rsidP="00D114E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Если продукция подлежит обязательной сертификации, то на этикетке должна быть отметка о проведенной сертификации, номер сертификата, срок его действия, орган, его выдавший (Постановление Государственного комитета РФ по стандартизации, метрологии и сертификации от 5 августа 1997 г. № 17). Обязательные требования к этикетке также установлены и для импортных товаров, которые запрещается продавать без информации о них на русском языке.</w:t>
      </w:r>
    </w:p>
    <w:p w14:paraId="21286635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Требования на этикетке для продовольственных товаров предусматривают обязательное указание об использовании при приготовлении или содержании следующих веществ:</w:t>
      </w:r>
    </w:p>
    <w:p w14:paraId="25E5CDB5" w14:textId="77777777" w:rsidR="00D114E5" w:rsidRPr="00D114E5" w:rsidRDefault="00D114E5" w:rsidP="00D114E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биологически активных добавок к пище (БАД);</w:t>
      </w:r>
    </w:p>
    <w:p w14:paraId="7C11530B" w14:textId="77777777" w:rsidR="00D114E5" w:rsidRPr="00D114E5" w:rsidRDefault="00D114E5" w:rsidP="00D114E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</w:pPr>
      <w:proofErr w:type="spell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ароматизаторов</w:t>
      </w:r>
      <w:proofErr w:type="spellEnd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;</w:t>
      </w:r>
    </w:p>
    <w:p w14:paraId="3FABD956" w14:textId="77777777" w:rsidR="00D114E5" w:rsidRPr="00D114E5" w:rsidRDefault="00D114E5" w:rsidP="00D114E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пищевых </w:t>
      </w:r>
      <w:proofErr w:type="gram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красителях</w:t>
      </w:r>
      <w:proofErr w:type="gramEnd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;</w:t>
      </w:r>
    </w:p>
    <w:p w14:paraId="3EBD9A53" w14:textId="77777777" w:rsidR="00D114E5" w:rsidRPr="00D114E5" w:rsidRDefault="00D114E5" w:rsidP="00D114E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</w:pPr>
      <w:proofErr w:type="spell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улучшителях</w:t>
      </w:r>
      <w:proofErr w:type="spellEnd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вкуса;</w:t>
      </w:r>
    </w:p>
    <w:p w14:paraId="0AD63314" w14:textId="77777777" w:rsidR="00D114E5" w:rsidRPr="00D114E5" w:rsidRDefault="00D114E5" w:rsidP="00D114E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пищевых продуктов нетрадиционного состава;</w:t>
      </w:r>
    </w:p>
    <w:p w14:paraId="56724056" w14:textId="77777777" w:rsidR="00D114E5" w:rsidRPr="00D114E5" w:rsidRDefault="00D114E5" w:rsidP="00D114E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продуктов с включением несвойственных им компонентов белковой природы;</w:t>
      </w:r>
    </w:p>
    <w:p w14:paraId="781AF450" w14:textId="77777777" w:rsidR="00D114E5" w:rsidRPr="00D114E5" w:rsidRDefault="00D114E5" w:rsidP="00D114E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о наличии генетически модифицированных веществ или компонент.</w:t>
      </w:r>
    </w:p>
    <w:p w14:paraId="3D1B8F6F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Технические регламенты РФ также содержат требования, относящиеся к этикеткам конкретных групп товаров и об идентификации продукции в зависимости от ее состава. Так, например, технический регламент позволили разделить молочную продукцию, присутствующую на российском продовольственном рынке, на молочную и </w:t>
      </w:r>
      <w:proofErr w:type="spell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молокосодержащую</w:t>
      </w:r>
      <w:proofErr w:type="spellEnd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продукцию. Также, согласно данному документу, обязательно указание на этикетке наличие в составе продукта сухого молока.</w:t>
      </w:r>
    </w:p>
    <w:p w14:paraId="655A5E3A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ru-RU"/>
        </w:rPr>
        <w:drawing>
          <wp:inline distT="0" distB="0" distL="0" distR="0" wp14:anchorId="28CE2A75" wp14:editId="083F8C98">
            <wp:extent cx="152400" cy="152400"/>
            <wp:effectExtent l="0" t="0" r="0" b="0"/>
            <wp:docPr id="5" name="Рисунок 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4E5">
        <w:rPr>
          <w:rFonts w:ascii="inherit" w:eastAsia="Times New Roman" w:hAnsi="inherit" w:cs="Segoe UI Historic"/>
          <w:b/>
          <w:bCs/>
          <w:color w:val="050505"/>
          <w:sz w:val="23"/>
          <w:szCs w:val="23"/>
          <w:lang w:eastAsia="ru-RU"/>
        </w:rPr>
        <w:t> Что обязательно, и что не обязательно указывать в составе продукта</w:t>
      </w:r>
    </w:p>
    <w:p w14:paraId="56DDCD28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proofErr w:type="gram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Обязательно указываются на этикетке следующие компоненты, присутствующие в продукте в любых количествах: арахис, аспартам (искусственный подсластитель), горчица, диоксид серы (сульфит), если их 10 мг/кг (л), злаки, содержащие </w:t>
      </w:r>
      <w:proofErr w:type="spell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глютен</w:t>
      </w:r>
      <w:proofErr w:type="spellEnd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или непосредственно сам </w:t>
      </w:r>
      <w:proofErr w:type="spell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глютен</w:t>
      </w:r>
      <w:proofErr w:type="spellEnd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, кунжут, люпин, моллюски, ракообразные, рыба, молоко (лактоза), орехи, сельдерей, соя, яйца и продукты их переработки.</w:t>
      </w:r>
      <w:proofErr w:type="gramEnd"/>
    </w:p>
    <w:p w14:paraId="16145B90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Данное требование связано с тем, что указанные компоненты могут выступить сильными аллергенами. Поэтому, даже если в конкретном продукте данные компоненты отсутствуют, но вместе с тем, они используются на производстве, на этикетке должна присутствовать надпись: «Может содержать следы орехов, злаков, молочных продуктов».</w:t>
      </w:r>
    </w:p>
    <w:p w14:paraId="26096999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Не указываются в составе следующие вещества:</w:t>
      </w:r>
    </w:p>
    <w:p w14:paraId="5224D498" w14:textId="77777777" w:rsidR="00D114E5" w:rsidRPr="00D114E5" w:rsidRDefault="00D114E5" w:rsidP="00D114E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Вещества, входящие в состав одного или нескольких компонентов и не изменяющие свойств пищевой продукции, содержащей такие компоненты;</w:t>
      </w:r>
    </w:p>
    <w:p w14:paraId="69FCA608" w14:textId="77777777" w:rsidR="00D114E5" w:rsidRPr="00D114E5" w:rsidRDefault="00D114E5" w:rsidP="00D114E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lastRenderedPageBreak/>
        <w:t>Технологические вспомогательные средства</w:t>
      </w:r>
    </w:p>
    <w:p w14:paraId="1C7A6071" w14:textId="77777777" w:rsidR="00D114E5" w:rsidRPr="00D114E5" w:rsidRDefault="00D114E5" w:rsidP="00D114E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Растворители, входящие в состав </w:t>
      </w:r>
      <w:proofErr w:type="spell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ароматизаторов</w:t>
      </w:r>
      <w:proofErr w:type="spellEnd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или пищевых добавок</w:t>
      </w:r>
    </w:p>
    <w:p w14:paraId="1DD2993B" w14:textId="77777777" w:rsidR="00D114E5" w:rsidRPr="00D114E5" w:rsidRDefault="00D114E5" w:rsidP="00D114E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Вода, если она используется для восстановления концентрированной, сгущенной или сухой пищевой продукции, либо входит в состав жидкого компонента, указанного в составе пищевой продукции.</w:t>
      </w:r>
    </w:p>
    <w:p w14:paraId="334D3F88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ru-RU"/>
        </w:rPr>
        <w:drawing>
          <wp:inline distT="0" distB="0" distL="0" distR="0" wp14:anchorId="09015EA4" wp14:editId="14986EA1">
            <wp:extent cx="152400" cy="152400"/>
            <wp:effectExtent l="0" t="0" r="0" b="0"/>
            <wp:docPr id="6" name="Рисунок 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4E5">
        <w:rPr>
          <w:rFonts w:ascii="inherit" w:eastAsia="Times New Roman" w:hAnsi="inherit" w:cs="Segoe UI Historic"/>
          <w:b/>
          <w:bCs/>
          <w:color w:val="050505"/>
          <w:sz w:val="23"/>
          <w:szCs w:val="23"/>
          <w:lang w:eastAsia="ru-RU"/>
        </w:rPr>
        <w:t> </w:t>
      </w:r>
      <w:proofErr w:type="spellStart"/>
      <w:r w:rsidRPr="00D114E5">
        <w:rPr>
          <w:rFonts w:ascii="inherit" w:eastAsia="Times New Roman" w:hAnsi="inherit" w:cs="Segoe UI Historic"/>
          <w:b/>
          <w:bCs/>
          <w:color w:val="050505"/>
          <w:sz w:val="23"/>
          <w:szCs w:val="23"/>
          <w:lang w:eastAsia="ru-RU"/>
        </w:rPr>
        <w:t>Ароматизаторы</w:t>
      </w:r>
      <w:proofErr w:type="spellEnd"/>
      <w:r w:rsidRPr="00D114E5">
        <w:rPr>
          <w:rFonts w:ascii="inherit" w:eastAsia="Times New Roman" w:hAnsi="inherit" w:cs="Segoe UI Historic"/>
          <w:b/>
          <w:bCs/>
          <w:color w:val="050505"/>
          <w:sz w:val="23"/>
          <w:szCs w:val="23"/>
          <w:lang w:eastAsia="ru-RU"/>
        </w:rPr>
        <w:t xml:space="preserve"> печатаются на этикетке</w:t>
      </w:r>
    </w:p>
    <w:p w14:paraId="358B08BE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Наименование ароматического компонента должно содержать само слово «</w:t>
      </w:r>
      <w:proofErr w:type="spell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ароматизатор</w:t>
      </w:r>
      <w:proofErr w:type="spellEnd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», </w:t>
      </w:r>
      <w:proofErr w:type="spell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вкусоароматическое</w:t>
      </w:r>
      <w:proofErr w:type="spellEnd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вещество или </w:t>
      </w:r>
      <w:proofErr w:type="spell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вкусоароматический</w:t>
      </w:r>
      <w:proofErr w:type="spellEnd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препарат, коптильный </w:t>
      </w:r>
      <w:proofErr w:type="spell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ароматизатор</w:t>
      </w:r>
      <w:proofErr w:type="spellEnd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(жидкий дым), термический технологический </w:t>
      </w:r>
      <w:proofErr w:type="spell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ароматизатор</w:t>
      </w:r>
      <w:proofErr w:type="spellEnd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, предшественник </w:t>
      </w:r>
      <w:proofErr w:type="spell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ароматизатора</w:t>
      </w:r>
      <w:proofErr w:type="spellEnd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. </w:t>
      </w:r>
      <w:proofErr w:type="spellStart"/>
      <w:proofErr w:type="gram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Ароматизаторы</w:t>
      </w:r>
      <w:proofErr w:type="spellEnd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бывают натуральными, идентичными натуральным или искусственными.</w:t>
      </w:r>
      <w:proofErr w:type="gramEnd"/>
    </w:p>
    <w:p w14:paraId="31DB2DAD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Слово «натуральный» указывается только для тех </w:t>
      </w:r>
      <w:proofErr w:type="spell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ароматизаторов</w:t>
      </w:r>
      <w:proofErr w:type="spellEnd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, исходными составляющими для которых служат вещества, полученные из натуральных производных (например, стручки ванили, палочки корицы, шафран, вытяжка из панцирей ракообразных).</w:t>
      </w:r>
    </w:p>
    <w:p w14:paraId="407418B8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ru-RU"/>
        </w:rPr>
        <w:drawing>
          <wp:inline distT="0" distB="0" distL="0" distR="0" wp14:anchorId="36D8E10B" wp14:editId="393E3292">
            <wp:extent cx="152400" cy="152400"/>
            <wp:effectExtent l="0" t="0" r="0" b="0"/>
            <wp:docPr id="7" name="Рисунок 7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4E5">
        <w:rPr>
          <w:rFonts w:ascii="inherit" w:eastAsia="Times New Roman" w:hAnsi="inherit" w:cs="Segoe UI Historic"/>
          <w:b/>
          <w:bCs/>
          <w:color w:val="050505"/>
          <w:sz w:val="23"/>
          <w:szCs w:val="23"/>
          <w:lang w:eastAsia="ru-RU"/>
        </w:rPr>
        <w:t> Особые надписи и предупреждения</w:t>
      </w:r>
    </w:p>
    <w:p w14:paraId="40E520A3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Есть несколько пищевых добавок, о наличии которых обязательно нужно предупреждать потребителя.</w:t>
      </w:r>
    </w:p>
    <w:p w14:paraId="3121E63B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Согласно проведенным исследованиям, употребление продуктов, содержащих красители и подсластители (как например, аспартам), а также кофеин вызывает у детей СДВГ (синдром дефицита внимания и </w:t>
      </w:r>
      <w:proofErr w:type="spell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гиперактивности</w:t>
      </w:r>
      <w:proofErr w:type="spellEnd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). Поэтому на этикетке таких продуктов обязательна надпись: "Содержит краситель (красители) подсластитель, который (которые) может (могут) оказывать отрицательное влияние на активность и внимание детей".</w:t>
      </w:r>
    </w:p>
    <w:p w14:paraId="7C8A372D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Согласно п. 7 части 4.4 технического регламента Таможенного союза "Пищевая продукция в части ее маркировки" (</w:t>
      </w:r>
      <w:proofErr w:type="gram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ТР</w:t>
      </w:r>
      <w:proofErr w:type="gramEnd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ТС 022/2011), состав может не указываться в маркировке пищевой продукции, состоящей из одного компонента, при условии, что наименование пищевой продукции позволяет установить наличие этого компонента.</w:t>
      </w:r>
    </w:p>
    <w:p w14:paraId="5D73C011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ru-RU"/>
        </w:rPr>
        <w:drawing>
          <wp:inline distT="0" distB="0" distL="0" distR="0" wp14:anchorId="2226E122" wp14:editId="4897A3E0">
            <wp:extent cx="152400" cy="152400"/>
            <wp:effectExtent l="0" t="0" r="0" b="0"/>
            <wp:docPr id="8" name="Рисунок 8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4E5">
        <w:rPr>
          <w:rFonts w:ascii="inherit" w:eastAsia="Times New Roman" w:hAnsi="inherit" w:cs="Segoe UI Historic"/>
          <w:b/>
          <w:bCs/>
          <w:color w:val="050505"/>
          <w:sz w:val="23"/>
          <w:szCs w:val="23"/>
          <w:lang w:eastAsia="ru-RU"/>
        </w:rPr>
        <w:t> Количество печатается на этикетке</w:t>
      </w:r>
    </w:p>
    <w:p w14:paraId="3C9C3CCB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Количество продукта может быть указано в литрах (мл), граммах (кг) или в штуках. Массу или объем яиц, а также фруктов, овощей, продаваемых поштучно, можно не указывать.</w:t>
      </w:r>
    </w:p>
    <w:p w14:paraId="50D511CF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Если продукт помещен в жидкость (например, в рассол), на этикетке должна быть указана масса (брутто) продукта с жидкостью, и масса (нетто) самого продукта. Например, сыр "</w:t>
      </w:r>
      <w:proofErr w:type="spell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моцарелла</w:t>
      </w:r>
      <w:proofErr w:type="spellEnd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" продается в воде или рассоле. На этикетке указывается количество шариков сыра, масса каждого из них и общая масса продукта вместе с жидкостью.</w:t>
      </w:r>
    </w:p>
    <w:p w14:paraId="191918C7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ru-RU"/>
        </w:rPr>
        <w:drawing>
          <wp:inline distT="0" distB="0" distL="0" distR="0" wp14:anchorId="7C76AFFF" wp14:editId="704AD1DB">
            <wp:extent cx="152400" cy="152400"/>
            <wp:effectExtent l="0" t="0" r="0" b="0"/>
            <wp:docPr id="9" name="Рисунок 9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4E5">
        <w:rPr>
          <w:rFonts w:ascii="inherit" w:eastAsia="Times New Roman" w:hAnsi="inherit" w:cs="Segoe UI Historic"/>
          <w:b/>
          <w:bCs/>
          <w:color w:val="050505"/>
          <w:sz w:val="23"/>
          <w:szCs w:val="23"/>
          <w:lang w:eastAsia="ru-RU"/>
        </w:rPr>
        <w:t> Дата изготовления и срок годности на этикетке</w:t>
      </w:r>
    </w:p>
    <w:p w14:paraId="72D85751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Дата изготовления должна указываться в формате ЧЧ.ДД</w:t>
      </w:r>
      <w:proofErr w:type="gram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.М</w:t>
      </w:r>
      <w:proofErr w:type="gramEnd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М, если срок годности продукта до 72 часов (так указывают даты на этикетках хлеба, творога); в формате ДД.ММ.ГГГГ, если срок годности от 72 часов до 3 месяцев; ММ.ГГГГ при сроке годности 3 месяца и более; ГГГГ — для сахара.</w:t>
      </w:r>
    </w:p>
    <w:p w14:paraId="709AB423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Срок годности указывается в том же формате в виде надписи "годен </w:t>
      </w:r>
      <w:proofErr w:type="gram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до</w:t>
      </w:r>
      <w:proofErr w:type="gramEnd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" или </w:t>
      </w:r>
      <w:proofErr w:type="gram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с</w:t>
      </w:r>
      <w:proofErr w:type="gramEnd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указанием срока годности соответственно в часах, сутках, месяцах, годах.</w:t>
      </w:r>
    </w:p>
    <w:p w14:paraId="79FD8A56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На этикетке мы можем встретить два типа обозначения: срок хранения (</w:t>
      </w:r>
      <w:proofErr w:type="spell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best</w:t>
      </w:r>
      <w:proofErr w:type="spellEnd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before</w:t>
      </w:r>
      <w:proofErr w:type="spellEnd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, </w:t>
      </w:r>
      <w:proofErr w:type="spell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shelf</w:t>
      </w:r>
      <w:proofErr w:type="spellEnd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life</w:t>
      </w:r>
      <w:proofErr w:type="spellEnd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) и срок годности (</w:t>
      </w:r>
      <w:proofErr w:type="spell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use</w:t>
      </w:r>
      <w:proofErr w:type="spellEnd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by</w:t>
      </w:r>
      <w:proofErr w:type="spellEnd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date</w:t>
      </w:r>
      <w:proofErr w:type="spellEnd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, </w:t>
      </w:r>
      <w:proofErr w:type="spell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exp</w:t>
      </w:r>
      <w:proofErr w:type="spellEnd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. </w:t>
      </w:r>
      <w:proofErr w:type="spell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date</w:t>
      </w:r>
      <w:proofErr w:type="spellEnd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).</w:t>
      </w:r>
    </w:p>
    <w:p w14:paraId="0EB10D8A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lastRenderedPageBreak/>
        <w:t>В чем отличия срока хранения и срока годности продуктов питания на этикетке? Рассмотрим подробнее.</w:t>
      </w:r>
    </w:p>
    <w:p w14:paraId="39612A32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Срок хранения (</w:t>
      </w:r>
      <w:proofErr w:type="spell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best</w:t>
      </w:r>
      <w:proofErr w:type="spellEnd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before</w:t>
      </w:r>
      <w:proofErr w:type="spellEnd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) - период времени, в течение которого продукт сохраняет свои свойства, в первую очередь вкус. Как правило, эта маркировка проставляется на консервированных, замороженных, сухих продуктах. Также она может означать срок, в течение которого сохраняются полезные качества продукта (например, живые бактерии в йогурте).</w:t>
      </w:r>
    </w:p>
    <w:p w14:paraId="5F9C8971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Срок годности (</w:t>
      </w:r>
      <w:proofErr w:type="spell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use</w:t>
      </w:r>
      <w:proofErr w:type="spellEnd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by</w:t>
      </w:r>
      <w:proofErr w:type="spellEnd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date</w:t>
      </w:r>
      <w:proofErr w:type="spellEnd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) - период времени, в течение которого продукт остаётся безопасным при хранении в надлежащих условиях. </w:t>
      </w:r>
      <w:proofErr w:type="gram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Эта маркировка обычно относится к молочным продуктам, готовой продукции, салатам, кулинарии и т. п. Так, большинство продуктов с указанным сроком хранения безопасны к употреблению по истечении этого срока (хотя могут потерять во вкусе), чего не скажешь о скоропортящихся продуктах — после окончания срока годности продукт становится опасен для здоровья и употреблять его нельзя.</w:t>
      </w:r>
      <w:proofErr w:type="gramEnd"/>
    </w:p>
    <w:p w14:paraId="1351A69F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ru-RU"/>
        </w:rPr>
        <w:drawing>
          <wp:inline distT="0" distB="0" distL="0" distR="0" wp14:anchorId="0161A118" wp14:editId="196DC3CD">
            <wp:extent cx="152400" cy="152400"/>
            <wp:effectExtent l="0" t="0" r="0" b="0"/>
            <wp:docPr id="10" name="Рисунок 10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4E5">
        <w:rPr>
          <w:rFonts w:ascii="inherit" w:eastAsia="Times New Roman" w:hAnsi="inherit" w:cs="Segoe UI Historic"/>
          <w:b/>
          <w:bCs/>
          <w:color w:val="050505"/>
          <w:sz w:val="23"/>
          <w:szCs w:val="23"/>
          <w:lang w:eastAsia="ru-RU"/>
        </w:rPr>
        <w:t> Изготовитель или адрес производства на этикетке</w:t>
      </w:r>
    </w:p>
    <w:p w14:paraId="3E71CAD3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Если производство расположено в одном месте, а компания (юридическое лицо) официально зарегистрирована в другом, необходимо указывать на этикетке оба адреса.</w:t>
      </w:r>
    </w:p>
    <w:p w14:paraId="2E7EC8CF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Для импортных товаров обязательно указывать наименование и место нахождения импортера. Наименование и адрес изготовителя можно писать на языке страны происхождения, только название страны необходимо написать по-русски.</w:t>
      </w:r>
    </w:p>
    <w:p w14:paraId="50EA83F7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Если продукт одной торговой марки изготавливается на разных производствах, необходимо с помощью букв, цифр, символов, выделений другим шрифтом четко обозначить, где именно произведен продукт.</w:t>
      </w:r>
    </w:p>
    <w:p w14:paraId="4FD5819B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Применения сокращений не регламентируется нормативно-правовыми актами. На наш взгляд, вполне допустимо применять сокращения, если они являются общеупотребительными.</w:t>
      </w:r>
    </w:p>
    <w:p w14:paraId="4CDA0035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ru-RU"/>
        </w:rPr>
        <w:drawing>
          <wp:inline distT="0" distB="0" distL="0" distR="0" wp14:anchorId="22FD5E27" wp14:editId="6D11B281">
            <wp:extent cx="152400" cy="152400"/>
            <wp:effectExtent l="0" t="0" r="0" b="0"/>
            <wp:docPr id="11" name="Рисунок 1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4E5">
        <w:rPr>
          <w:rFonts w:ascii="inherit" w:eastAsia="Times New Roman" w:hAnsi="inherit" w:cs="Segoe UI Historic"/>
          <w:b/>
          <w:bCs/>
          <w:color w:val="050505"/>
          <w:sz w:val="23"/>
          <w:szCs w:val="23"/>
          <w:lang w:eastAsia="ru-RU"/>
        </w:rPr>
        <w:t> Пищевая ценность на этикетке</w:t>
      </w:r>
    </w:p>
    <w:p w14:paraId="6246D67B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Энергетическая ценность в обязательном порядке должна указываться и в килокалориях (</w:t>
      </w:r>
      <w:proofErr w:type="gram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ккал</w:t>
      </w:r>
      <w:proofErr w:type="gramEnd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), и в килоджоулях (кДж). Белки, жиры, углеводы, минеральные вещества и витамины указываются в граммах (мг, мкг) на 100 г (или на 100 мл).</w:t>
      </w:r>
    </w:p>
    <w:p w14:paraId="529F15BB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Если содержание белков, жиров или углеводов в продукте не более 2% от средней суточной потребности взрослого человека в этих веществах, их количество на этикетке не указывается.</w:t>
      </w:r>
    </w:p>
    <w:p w14:paraId="3C119A19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Если в продукт были добавлены минеральные вещества или витамины, они должны быть обязательно указаны на этикетке.</w:t>
      </w:r>
    </w:p>
    <w:p w14:paraId="0A5191E5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Содержание минеральных веществ и витаминов естественного происхождения, содержащихся в 100 г продукта или одной порции, может указываться, если оно составляет 5 % от средней суточной потребности взрослого человека в витамине или минеральном веществе.</w:t>
      </w:r>
    </w:p>
    <w:p w14:paraId="7656A560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Для детей и других особых категорий потребителей (например, для больных диабетом) проценты (2 % или 5 %) вычисляются и указываются, исходя из норм потребностей для данной категории.</w:t>
      </w:r>
    </w:p>
    <w:p w14:paraId="75135400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Процент от суточной потребности обязательно указывается для биологически активных добавок (БАД) и обогащенных продуктов – в отношении веществ, источником которых они являются.</w:t>
      </w:r>
    </w:p>
    <w:p w14:paraId="018A7539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Для сырых продуктов и полуфабрикатов пищевая ценность указывается как есть, без учета дальнейшего приготовления этой продукции.</w:t>
      </w:r>
    </w:p>
    <w:p w14:paraId="37BFAA81" w14:textId="77777777" w:rsidR="00D114E5" w:rsidRPr="00D114E5" w:rsidRDefault="00D114E5" w:rsidP="00D114E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proofErr w:type="gram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lastRenderedPageBreak/>
        <w:t xml:space="preserve">Пищевая ценность </w:t>
      </w:r>
      <w:proofErr w:type="spellStart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ароматизаторов</w:t>
      </w:r>
      <w:proofErr w:type="spellEnd"/>
      <w:r w:rsidRPr="00D114E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, жевательной резинки, кофе, природной минеральной воды, бутилированной питьевой воды, пищевых добавок, пищевой продукции в сыром виде (грибов, мяса и птицы, рыбы, овощей (включая картофель), фруктов (включая ягоды), поваренной соли, пряностей, специй, уксуса, чая может не указываться.</w:t>
      </w:r>
      <w:proofErr w:type="gramEnd"/>
    </w:p>
    <w:p w14:paraId="4EFCE371" w14:textId="32CBA4F3" w:rsidR="00537919" w:rsidRDefault="00537919"/>
    <w:sectPr w:rsidR="005379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altName w:val="Segoe UI Symbol"/>
    <w:charset w:val="00"/>
    <w:family w:val="swiss"/>
    <w:pitch w:val="variable"/>
    <w:sig w:usb0="00000003" w:usb1="02000002" w:usb2="0060C08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01636"/>
    <w:multiLevelType w:val="multilevel"/>
    <w:tmpl w:val="94E24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9E56FC3"/>
    <w:multiLevelType w:val="multilevel"/>
    <w:tmpl w:val="A6AA3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C515D6C"/>
    <w:multiLevelType w:val="multilevel"/>
    <w:tmpl w:val="A9269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0685C7E"/>
    <w:multiLevelType w:val="multilevel"/>
    <w:tmpl w:val="4EE06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4E5"/>
    <w:rsid w:val="001D6539"/>
    <w:rsid w:val="00537919"/>
    <w:rsid w:val="00D114E5"/>
    <w:rsid w:val="00F02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C9B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3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3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78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57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75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69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798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6556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41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54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988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799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25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57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90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8962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27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530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06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67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209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35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09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24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2455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933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882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723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67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91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72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48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81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15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370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21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23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374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7459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64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889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18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33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600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77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52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21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27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8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74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1953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144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45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75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996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867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972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46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463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221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13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9748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18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837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32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0835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08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68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08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02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34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82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238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57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52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898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05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9336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04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0786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22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36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823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317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92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1974</Words>
  <Characters>11255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Xiaomi</dc:creator>
  <cp:lastModifiedBy>Завьялова Екатерина Евгеньевна</cp:lastModifiedBy>
  <cp:revision>2</cp:revision>
  <dcterms:created xsi:type="dcterms:W3CDTF">2021-10-29T11:19:00Z</dcterms:created>
  <dcterms:modified xsi:type="dcterms:W3CDTF">2021-10-29T11:19:00Z</dcterms:modified>
</cp:coreProperties>
</file>